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AB5D1">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shd w:val="clear" w:color="auto" w:fill="FFFFFF"/>
          <w:lang w:eastAsia="zh-CN"/>
        </w:rPr>
        <w:t>未转工场员保障</w:t>
      </w:r>
      <w:r>
        <w:rPr>
          <w:rFonts w:hint="eastAsia" w:ascii="方正小标宋简体" w:hAnsi="方正小标宋简体" w:eastAsia="方正小标宋简体" w:cs="方正小标宋简体"/>
          <w:color w:val="000000"/>
          <w:sz w:val="44"/>
          <w:szCs w:val="44"/>
          <w:shd w:val="clear" w:color="auto" w:fill="FFFFFF"/>
        </w:rPr>
        <w:t>经费项目</w:t>
      </w:r>
      <w:r>
        <w:rPr>
          <w:rFonts w:hint="eastAsia" w:ascii="方正小标宋简体" w:hAnsi="方正小标宋简体" w:eastAsia="方正小标宋简体" w:cs="方正小标宋简体"/>
          <w:sz w:val="44"/>
          <w:szCs w:val="44"/>
        </w:rPr>
        <w:t>支出</w:t>
      </w:r>
    </w:p>
    <w:p w14:paraId="0F2F2A79">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32"/>
        </w:rPr>
      </w:pPr>
      <w:r>
        <w:rPr>
          <w:rFonts w:hint="eastAsia" w:ascii="方正小标宋简体" w:hAnsi="方正小标宋简体" w:eastAsia="方正小标宋简体" w:cs="方正小标宋简体"/>
          <w:sz w:val="44"/>
          <w:szCs w:val="44"/>
        </w:rPr>
        <w:t>绩效自评报告</w:t>
      </w:r>
    </w:p>
    <w:p w14:paraId="5521DD5F">
      <w:pPr>
        <w:adjustRightInd w:val="0"/>
        <w:snapToGrid w:val="0"/>
        <w:spacing w:line="560" w:lineRule="exact"/>
        <w:ind w:firstLine="640" w:firstLineChars="200"/>
        <w:rPr>
          <w:rFonts w:hint="eastAsia" w:ascii="仿宋" w:hAnsi="仿宋" w:eastAsia="仿宋" w:cs="仿宋"/>
          <w:sz w:val="32"/>
        </w:rPr>
      </w:pPr>
      <w:r>
        <w:rPr>
          <w:rFonts w:hint="eastAsia" w:ascii="仿宋" w:hAnsi="仿宋" w:eastAsia="仿宋" w:cs="仿宋"/>
          <w:sz w:val="32"/>
        </w:rPr>
        <w:t>一、绩效自评的基本情况</w:t>
      </w:r>
    </w:p>
    <w:p w14:paraId="24995407">
      <w:pPr>
        <w:adjustRightInd w:val="0"/>
        <w:snapToGrid w:val="0"/>
        <w:spacing w:line="560" w:lineRule="exact"/>
        <w:ind w:firstLine="640" w:firstLineChars="200"/>
        <w:rPr>
          <w:rFonts w:hint="eastAsia" w:ascii="仿宋" w:hAnsi="仿宋" w:eastAsia="仿宋" w:cs="仿宋"/>
          <w:sz w:val="32"/>
        </w:rPr>
      </w:pPr>
      <w:r>
        <w:rPr>
          <w:rFonts w:hint="eastAsia" w:ascii="仿宋" w:hAnsi="仿宋" w:eastAsia="仿宋" w:cs="仿宋"/>
          <w:sz w:val="32"/>
          <w:lang w:eastAsia="zh-CN"/>
        </w:rPr>
        <w:t>未转工场员保障</w:t>
      </w:r>
      <w:r>
        <w:rPr>
          <w:rFonts w:hint="eastAsia" w:ascii="仿宋" w:hAnsi="仿宋" w:eastAsia="仿宋" w:cs="仿宋"/>
          <w:sz w:val="32"/>
        </w:rPr>
        <w:t>经费项目</w:t>
      </w:r>
    </w:p>
    <w:p w14:paraId="563207F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rPr>
        <w:t>1.项目概况：</w:t>
      </w:r>
      <w:r>
        <w:rPr>
          <w:rFonts w:hint="eastAsia" w:ascii="仿宋" w:hAnsi="仿宋" w:eastAsia="仿宋" w:cs="仿宋"/>
          <w:sz w:val="32"/>
          <w:lang w:eastAsia="zh-CN"/>
        </w:rPr>
        <w:t>年初预算</w:t>
      </w:r>
      <w:r>
        <w:rPr>
          <w:rFonts w:hint="eastAsia" w:ascii="仿宋" w:hAnsi="仿宋" w:eastAsia="仿宋" w:cs="仿宋"/>
          <w:sz w:val="32"/>
          <w:lang w:val="en-US" w:eastAsia="zh-CN"/>
        </w:rPr>
        <w:t>177.31万元，</w:t>
      </w:r>
      <w:r>
        <w:rPr>
          <w:rFonts w:hint="eastAsia" w:ascii="仿宋" w:hAnsi="仿宋" w:eastAsia="仿宋" w:cs="仿宋"/>
          <w:sz w:val="32"/>
          <w:szCs w:val="32"/>
        </w:rPr>
        <w:t>预算调整安排</w:t>
      </w:r>
      <w:r>
        <w:rPr>
          <w:rFonts w:hint="eastAsia" w:ascii="仿宋" w:hAnsi="仿宋" w:eastAsia="仿宋" w:cs="仿宋"/>
          <w:sz w:val="32"/>
          <w:szCs w:val="32"/>
          <w:lang w:val="en-US" w:eastAsia="zh-CN"/>
        </w:rPr>
        <w:t>172.95</w:t>
      </w:r>
      <w:r>
        <w:rPr>
          <w:rFonts w:hint="eastAsia" w:ascii="仿宋" w:hAnsi="仿宋" w:eastAsia="仿宋" w:cs="仿宋"/>
          <w:sz w:val="32"/>
          <w:szCs w:val="32"/>
        </w:rPr>
        <w:t>万元，负责</w:t>
      </w:r>
      <w:r>
        <w:rPr>
          <w:rFonts w:hint="eastAsia" w:ascii="仿宋" w:hAnsi="仿宋" w:eastAsia="仿宋" w:cs="仿宋"/>
          <w:sz w:val="32"/>
          <w:szCs w:val="32"/>
          <w:lang w:eastAsia="zh-CN"/>
        </w:rPr>
        <w:t>保障</w:t>
      </w:r>
      <w:r>
        <w:rPr>
          <w:rFonts w:hint="eastAsia" w:ascii="仿宋" w:hAnsi="仿宋" w:eastAsia="仿宋" w:cs="仿宋"/>
          <w:sz w:val="32"/>
          <w:szCs w:val="32"/>
        </w:rPr>
        <w:t>本部门未转工场员</w:t>
      </w:r>
      <w:r>
        <w:rPr>
          <w:rFonts w:hint="eastAsia" w:ascii="仿宋" w:hAnsi="仿宋" w:eastAsia="仿宋" w:cs="仿宋"/>
          <w:sz w:val="32"/>
          <w:szCs w:val="32"/>
          <w:lang w:eastAsia="zh-CN"/>
        </w:rPr>
        <w:t>（编制外人员）工资及社保、目标考核奖</w:t>
      </w:r>
      <w:r>
        <w:rPr>
          <w:rFonts w:hint="eastAsia" w:ascii="仿宋" w:hAnsi="仿宋" w:eastAsia="仿宋" w:cs="仿宋"/>
          <w:sz w:val="32"/>
          <w:szCs w:val="32"/>
        </w:rPr>
        <w:t>，维护都匀茶场的社会稳定。</w:t>
      </w:r>
    </w:p>
    <w:p w14:paraId="3367BA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rPr>
        <w:t>2.资金使用情况：</w:t>
      </w:r>
      <w:r>
        <w:rPr>
          <w:rFonts w:hint="eastAsia" w:ascii="仿宋" w:hAnsi="仿宋" w:eastAsia="仿宋" w:cs="仿宋"/>
          <w:sz w:val="32"/>
          <w:szCs w:val="32"/>
        </w:rPr>
        <w:t>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末</w:t>
      </w:r>
      <w:r>
        <w:rPr>
          <w:rFonts w:hint="eastAsia" w:ascii="仿宋" w:hAnsi="仿宋" w:eastAsia="仿宋" w:cs="仿宋"/>
          <w:sz w:val="32"/>
          <w:szCs w:val="32"/>
        </w:rPr>
        <w:t>，</w:t>
      </w:r>
      <w:r>
        <w:rPr>
          <w:rFonts w:hint="eastAsia" w:ascii="仿宋" w:hAnsi="仿宋" w:eastAsia="仿宋" w:cs="仿宋"/>
          <w:sz w:val="32"/>
          <w:szCs w:val="32"/>
          <w:lang w:eastAsia="zh-CN"/>
        </w:rPr>
        <w:t>累计</w:t>
      </w:r>
      <w:r>
        <w:rPr>
          <w:rFonts w:hint="eastAsia" w:ascii="仿宋" w:hAnsi="仿宋" w:eastAsia="仿宋" w:cs="仿宋"/>
          <w:sz w:val="32"/>
          <w:szCs w:val="32"/>
        </w:rPr>
        <w:t>发生</w:t>
      </w:r>
      <w:r>
        <w:rPr>
          <w:rFonts w:hint="eastAsia" w:ascii="仿宋" w:hAnsi="仿宋" w:eastAsia="仿宋" w:cs="仿宋"/>
          <w:sz w:val="32"/>
          <w:lang w:eastAsia="zh-CN"/>
        </w:rPr>
        <w:t>未转工场员保障</w:t>
      </w:r>
      <w:r>
        <w:rPr>
          <w:rFonts w:hint="eastAsia" w:ascii="仿宋" w:hAnsi="仿宋" w:eastAsia="仿宋" w:cs="仿宋"/>
          <w:sz w:val="32"/>
        </w:rPr>
        <w:t>经费</w:t>
      </w:r>
      <w:r>
        <w:rPr>
          <w:rFonts w:hint="eastAsia" w:ascii="仿宋" w:hAnsi="仿宋" w:eastAsia="仿宋" w:cs="仿宋"/>
          <w:sz w:val="32"/>
          <w:szCs w:val="32"/>
          <w:lang w:val="en-US" w:eastAsia="zh-CN"/>
        </w:rPr>
        <w:t>172.95</w:t>
      </w:r>
      <w:r>
        <w:rPr>
          <w:rFonts w:hint="eastAsia" w:ascii="仿宋" w:hAnsi="仿宋" w:eastAsia="仿宋" w:cs="仿宋"/>
          <w:sz w:val="32"/>
          <w:szCs w:val="32"/>
        </w:rPr>
        <w:t>万元</w:t>
      </w:r>
      <w:r>
        <w:rPr>
          <w:rFonts w:hint="eastAsia" w:ascii="仿宋" w:hAnsi="仿宋" w:eastAsia="仿宋" w:cs="仿宋"/>
          <w:sz w:val="32"/>
          <w:szCs w:val="32"/>
          <w:lang w:eastAsia="zh-CN"/>
        </w:rPr>
        <w:t>，比年初预算减少了</w:t>
      </w:r>
      <w:r>
        <w:rPr>
          <w:rFonts w:hint="eastAsia" w:ascii="仿宋" w:hAnsi="仿宋" w:eastAsia="仿宋" w:cs="仿宋"/>
          <w:sz w:val="32"/>
          <w:szCs w:val="32"/>
          <w:lang w:val="en-US" w:eastAsia="zh-CN"/>
        </w:rPr>
        <w:t>4.36万元</w:t>
      </w:r>
      <w:r>
        <w:rPr>
          <w:rFonts w:hint="eastAsia" w:ascii="仿宋" w:hAnsi="仿宋" w:eastAsia="仿宋" w:cs="仿宋"/>
          <w:sz w:val="32"/>
          <w:szCs w:val="32"/>
          <w:lang w:eastAsia="zh-CN"/>
        </w:rPr>
        <w:t>。</w:t>
      </w:r>
    </w:p>
    <w:p w14:paraId="518CDE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rPr>
        <w:t>3.绩效目标实现情况：</w:t>
      </w:r>
      <w:r>
        <w:rPr>
          <w:rFonts w:hint="eastAsia" w:ascii="仿宋" w:hAnsi="仿宋" w:eastAsia="仿宋" w:cs="仿宋"/>
          <w:sz w:val="32"/>
          <w:lang w:eastAsia="zh-CN"/>
        </w:rPr>
        <w:t>（</w:t>
      </w:r>
      <w:r>
        <w:rPr>
          <w:rFonts w:hint="eastAsia" w:ascii="仿宋" w:hAnsi="仿宋" w:eastAsia="仿宋" w:cs="仿宋"/>
          <w:sz w:val="32"/>
          <w:lang w:val="en-US" w:eastAsia="zh-CN"/>
        </w:rPr>
        <w:t>1</w:t>
      </w:r>
      <w:r>
        <w:rPr>
          <w:rFonts w:hint="eastAsia" w:ascii="仿宋" w:hAnsi="仿宋" w:eastAsia="仿宋" w:cs="仿宋"/>
          <w:sz w:val="32"/>
          <w:lang w:eastAsia="zh-CN"/>
        </w:rPr>
        <w:t>）全年未转工场员保障人数为</w:t>
      </w:r>
      <w:r>
        <w:rPr>
          <w:rFonts w:hint="eastAsia" w:ascii="仿宋" w:hAnsi="仿宋" w:eastAsia="仿宋" w:cs="仿宋"/>
          <w:sz w:val="32"/>
          <w:lang w:val="en-US" w:eastAsia="zh-CN"/>
        </w:rPr>
        <w:t>72人，与年初预算一致；（2）有效保障</w:t>
      </w:r>
      <w:r>
        <w:rPr>
          <w:rFonts w:hint="eastAsia" w:ascii="仿宋" w:hAnsi="仿宋" w:eastAsia="仿宋" w:cs="仿宋"/>
          <w:sz w:val="32"/>
          <w:szCs w:val="32"/>
        </w:rPr>
        <w:t>未转工场员</w:t>
      </w:r>
      <w:r>
        <w:rPr>
          <w:rFonts w:hint="eastAsia" w:ascii="仿宋" w:hAnsi="仿宋" w:eastAsia="仿宋" w:cs="仿宋"/>
          <w:sz w:val="32"/>
          <w:szCs w:val="32"/>
          <w:lang w:eastAsia="zh-CN"/>
        </w:rPr>
        <w:t>合法权益</w:t>
      </w:r>
      <w:r>
        <w:rPr>
          <w:rFonts w:hint="eastAsia" w:ascii="仿宋" w:hAnsi="仿宋" w:eastAsia="仿宋" w:cs="仿宋"/>
          <w:sz w:val="32"/>
          <w:lang w:val="en-US" w:eastAsia="zh-CN"/>
        </w:rPr>
        <w:t>；（3）</w:t>
      </w:r>
      <w:r>
        <w:rPr>
          <w:rFonts w:hint="eastAsia" w:ascii="仿宋" w:hAnsi="仿宋" w:eastAsia="仿宋" w:cs="仿宋"/>
          <w:sz w:val="32"/>
          <w:szCs w:val="32"/>
        </w:rPr>
        <w:t>未转工场员</w:t>
      </w:r>
      <w:r>
        <w:rPr>
          <w:rFonts w:hint="eastAsia" w:ascii="仿宋" w:hAnsi="仿宋" w:eastAsia="仿宋" w:cs="仿宋"/>
          <w:sz w:val="32"/>
          <w:lang w:val="en-US" w:eastAsia="zh-CN"/>
        </w:rPr>
        <w:t>满意度为98%，</w:t>
      </w:r>
      <w:r>
        <w:rPr>
          <w:rFonts w:hint="eastAsia" w:ascii="仿宋" w:hAnsi="仿宋" w:eastAsia="仿宋" w:cs="仿宋"/>
          <w:sz w:val="32"/>
          <w:szCs w:val="32"/>
          <w:lang w:eastAsia="zh-CN"/>
        </w:rPr>
        <w:t>有效</w:t>
      </w:r>
      <w:r>
        <w:rPr>
          <w:rFonts w:hint="eastAsia" w:ascii="仿宋" w:hAnsi="仿宋" w:eastAsia="仿宋" w:cs="仿宋"/>
          <w:sz w:val="32"/>
          <w:szCs w:val="32"/>
        </w:rPr>
        <w:t>保障本部门未转工场员</w:t>
      </w:r>
      <w:r>
        <w:rPr>
          <w:rFonts w:hint="eastAsia" w:ascii="仿宋" w:hAnsi="仿宋" w:eastAsia="仿宋" w:cs="仿宋"/>
          <w:sz w:val="32"/>
          <w:szCs w:val="32"/>
          <w:lang w:eastAsia="zh-CN"/>
        </w:rPr>
        <w:t>（编制外人员）工资及社保、目标考核奖的发放</w:t>
      </w:r>
      <w:r>
        <w:rPr>
          <w:rFonts w:hint="eastAsia" w:ascii="仿宋" w:hAnsi="仿宋" w:eastAsia="仿宋" w:cs="仿宋"/>
          <w:sz w:val="32"/>
          <w:szCs w:val="32"/>
        </w:rPr>
        <w:t>，维护都匀茶场的社会稳定。</w:t>
      </w:r>
    </w:p>
    <w:p w14:paraId="392023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lang w:eastAsia="zh-CN"/>
        </w:rPr>
      </w:pPr>
      <w:r>
        <w:rPr>
          <w:rFonts w:hint="eastAsia" w:ascii="仿宋" w:hAnsi="仿宋" w:eastAsia="仿宋" w:cs="仿宋"/>
          <w:sz w:val="32"/>
        </w:rPr>
        <w:t>4.管理情况：</w:t>
      </w:r>
      <w:r>
        <w:rPr>
          <w:rFonts w:hint="eastAsia" w:ascii="仿宋" w:hAnsi="仿宋" w:eastAsia="仿宋" w:cs="仿宋"/>
          <w:sz w:val="32"/>
          <w:szCs w:val="32"/>
          <w:lang w:eastAsia="zh-CN"/>
        </w:rPr>
        <w:t>继续加强</w:t>
      </w:r>
      <w:r>
        <w:rPr>
          <w:rFonts w:hint="eastAsia" w:ascii="仿宋" w:hAnsi="仿宋" w:eastAsia="仿宋" w:cs="仿宋"/>
          <w:sz w:val="32"/>
          <w:szCs w:val="32"/>
        </w:rPr>
        <w:t>未转工场员</w:t>
      </w:r>
      <w:r>
        <w:rPr>
          <w:rFonts w:hint="eastAsia" w:ascii="仿宋" w:hAnsi="仿宋" w:eastAsia="仿宋" w:cs="仿宋"/>
          <w:sz w:val="32"/>
          <w:szCs w:val="32"/>
          <w:lang w:eastAsia="zh-CN"/>
        </w:rPr>
        <w:t>保障经费的管理，</w:t>
      </w:r>
      <w:r>
        <w:rPr>
          <w:rFonts w:hint="eastAsia" w:ascii="仿宋" w:hAnsi="仿宋" w:eastAsia="仿宋" w:cs="仿宋"/>
          <w:sz w:val="32"/>
          <w:lang w:val="en-US" w:eastAsia="zh-CN"/>
        </w:rPr>
        <w:t>有效保障</w:t>
      </w:r>
      <w:r>
        <w:rPr>
          <w:rFonts w:hint="eastAsia" w:ascii="仿宋" w:hAnsi="仿宋" w:eastAsia="仿宋" w:cs="仿宋"/>
          <w:sz w:val="32"/>
          <w:szCs w:val="32"/>
        </w:rPr>
        <w:t>未转工场员</w:t>
      </w:r>
      <w:r>
        <w:rPr>
          <w:rFonts w:hint="eastAsia" w:ascii="仿宋" w:hAnsi="仿宋" w:eastAsia="仿宋" w:cs="仿宋"/>
          <w:sz w:val="32"/>
          <w:szCs w:val="32"/>
          <w:lang w:eastAsia="zh-CN"/>
        </w:rPr>
        <w:t>合法权益，切实维护都匀茶场的社会稳定。</w:t>
      </w:r>
    </w:p>
    <w:p w14:paraId="646561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rPr>
        <w:t>二、存在问题及原因分析</w:t>
      </w:r>
      <w:r>
        <w:rPr>
          <w:rFonts w:hint="eastAsia" w:ascii="仿宋" w:hAnsi="仿宋" w:eastAsia="仿宋" w:cs="仿宋"/>
          <w:sz w:val="32"/>
          <w:lang w:eastAsia="zh-CN"/>
        </w:rPr>
        <w:t>：</w:t>
      </w:r>
      <w:r>
        <w:rPr>
          <w:rFonts w:hint="eastAsia" w:ascii="仿宋" w:hAnsi="仿宋" w:eastAsia="仿宋" w:cs="仿宋"/>
          <w:sz w:val="32"/>
          <w:szCs w:val="32"/>
          <w:lang w:eastAsia="zh-CN"/>
        </w:rPr>
        <w:t>无</w:t>
      </w:r>
    </w:p>
    <w:p w14:paraId="56CAD3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lang w:eastAsia="zh-CN"/>
        </w:rPr>
        <w:t>三、</w:t>
      </w:r>
      <w:r>
        <w:rPr>
          <w:rFonts w:hint="eastAsia" w:ascii="仿宋" w:hAnsi="仿宋" w:eastAsia="仿宋" w:cs="仿宋"/>
          <w:sz w:val="32"/>
        </w:rPr>
        <w:t>针对问题提出的整改措施</w:t>
      </w:r>
      <w:r>
        <w:rPr>
          <w:rFonts w:hint="eastAsia" w:ascii="仿宋" w:hAnsi="仿宋" w:eastAsia="仿宋" w:cs="仿宋"/>
          <w:sz w:val="32"/>
          <w:lang w:eastAsia="zh-CN"/>
        </w:rPr>
        <w:t>：</w:t>
      </w:r>
      <w:r>
        <w:rPr>
          <w:rFonts w:hint="eastAsia" w:ascii="仿宋" w:hAnsi="仿宋" w:eastAsia="仿宋" w:cs="仿宋"/>
          <w:sz w:val="32"/>
          <w:szCs w:val="32"/>
          <w:lang w:eastAsia="zh-CN"/>
        </w:rPr>
        <w:t>无</w:t>
      </w:r>
    </w:p>
    <w:p w14:paraId="12485934">
      <w:pPr>
        <w:pStyle w:val="6"/>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rPr>
        <w:t>四、其他需说明的情况</w:t>
      </w:r>
      <w:r>
        <w:rPr>
          <w:rFonts w:hint="eastAsia" w:ascii="仿宋" w:hAnsi="仿宋" w:eastAsia="仿宋" w:cs="仿宋"/>
          <w:sz w:val="32"/>
          <w:lang w:eastAsia="zh-CN"/>
        </w:rPr>
        <w:t>：</w:t>
      </w:r>
      <w:r>
        <w:rPr>
          <w:rFonts w:hint="eastAsia" w:ascii="仿宋" w:hAnsi="仿宋" w:eastAsia="仿宋" w:cs="仿宋"/>
          <w:sz w:val="32"/>
          <w:szCs w:val="32"/>
          <w:lang w:eastAsia="zh-CN"/>
        </w:rPr>
        <w:t>无</w:t>
      </w:r>
    </w:p>
    <w:p w14:paraId="004CDBF2">
      <w:pPr>
        <w:pStyle w:val="6"/>
        <w:ind w:firstLine="5440" w:firstLineChars="1700"/>
        <w:rPr>
          <w:rFonts w:hint="eastAsia" w:ascii="仿宋" w:hAnsi="仿宋" w:eastAsia="仿宋" w:cs="仿宋"/>
          <w:sz w:val="32"/>
          <w:szCs w:val="32"/>
          <w:lang w:eastAsia="zh-CN"/>
        </w:rPr>
      </w:pPr>
    </w:p>
    <w:p w14:paraId="5F638F2C">
      <w:pPr>
        <w:pStyle w:val="6"/>
        <w:ind w:firstLine="5440" w:firstLineChars="1700"/>
        <w:rPr>
          <w:rFonts w:hint="eastAsia" w:ascii="仿宋" w:hAnsi="仿宋" w:eastAsia="仿宋" w:cs="仿宋"/>
          <w:sz w:val="32"/>
          <w:szCs w:val="32"/>
          <w:lang w:eastAsia="zh-CN"/>
        </w:rPr>
      </w:pPr>
      <w:r>
        <w:rPr>
          <w:rFonts w:hint="eastAsia" w:ascii="仿宋" w:hAnsi="仿宋" w:eastAsia="仿宋" w:cs="仿宋"/>
          <w:sz w:val="32"/>
          <w:szCs w:val="32"/>
          <w:lang w:eastAsia="zh-CN"/>
        </w:rPr>
        <w:t>黔南州都匀茶场</w:t>
      </w:r>
    </w:p>
    <w:p w14:paraId="77ED23E4">
      <w:pPr>
        <w:jc w:val="center"/>
        <w:rPr>
          <w:rFonts w:hint="eastAsia" w:ascii="方正小标宋简体" w:hAnsi="方正小标宋简体" w:eastAsia="方正小标宋简体" w:cs="方正小标宋简体"/>
          <w:color w:val="000000"/>
          <w:sz w:val="44"/>
          <w:szCs w:val="44"/>
          <w:shd w:val="clear" w:color="auto" w:fill="FFFFFF"/>
          <w:lang w:eastAsia="zh-CN"/>
        </w:rPr>
      </w:pPr>
      <w:r>
        <w:rPr>
          <w:rFonts w:hint="eastAsia" w:ascii="仿宋" w:hAnsi="仿宋" w:eastAsia="仿宋" w:cs="仿宋"/>
          <w:color w:val="000000"/>
          <w:sz w:val="44"/>
          <w:szCs w:val="44"/>
          <w:shd w:val="clear" w:color="auto" w:fill="FFFFFF"/>
          <w:lang w:val="en-US" w:eastAsia="zh-CN"/>
        </w:rPr>
        <w:t xml:space="preserve">                      </w:t>
      </w:r>
      <w:r>
        <w:rPr>
          <w:rFonts w:hint="eastAsia" w:ascii="仿宋" w:hAnsi="仿宋" w:eastAsia="仿宋" w:cs="仿宋"/>
          <w:kern w:val="2"/>
          <w:sz w:val="32"/>
          <w:szCs w:val="32"/>
          <w:lang w:val="en-US" w:eastAsia="zh-CN" w:bidi="ar-SA"/>
        </w:rPr>
        <w:t>2025年2月21日</w:t>
      </w:r>
      <w:bookmarkStart w:id="0" w:name="_GoBack"/>
      <w:bookmarkEnd w:id="0"/>
    </w:p>
    <w:p w14:paraId="7945A83B">
      <w:pPr>
        <w:keepNext w:val="0"/>
        <w:keepLines w:val="0"/>
        <w:pageBreakBefore w:val="0"/>
        <w:widowControl w:val="0"/>
        <w:kinsoku/>
        <w:wordWrap/>
        <w:overflowPunct/>
        <w:topLinePunct w:val="0"/>
        <w:autoSpaceDE/>
        <w:autoSpaceDN/>
        <w:bidi w:val="0"/>
        <w:adjustRightInd/>
        <w:snapToGrid/>
        <w:spacing w:line="120" w:lineRule="atLeast"/>
        <w:ind w:firstLine="1320" w:firstLineChars="3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shd w:val="clear" w:color="auto" w:fill="FFFFFF"/>
          <w:lang w:eastAsia="zh-CN"/>
        </w:rPr>
        <w:t>都匀茶场</w:t>
      </w:r>
      <w:r>
        <w:rPr>
          <w:rFonts w:hint="eastAsia" w:ascii="方正小标宋简体" w:hAnsi="方正小标宋简体" w:eastAsia="方正小标宋简体" w:cs="方正小标宋简体"/>
          <w:color w:val="000000"/>
          <w:sz w:val="44"/>
          <w:szCs w:val="44"/>
          <w:shd w:val="clear" w:color="auto" w:fill="FFFFFF"/>
        </w:rPr>
        <w:t>维稳</w:t>
      </w:r>
      <w:r>
        <w:rPr>
          <w:rFonts w:hint="eastAsia" w:ascii="方正小标宋简体" w:hAnsi="方正小标宋简体" w:eastAsia="方正小标宋简体" w:cs="方正小标宋简体"/>
          <w:color w:val="000000"/>
          <w:sz w:val="44"/>
          <w:szCs w:val="44"/>
          <w:shd w:val="clear" w:color="auto" w:fill="FFFFFF"/>
          <w:lang w:eastAsia="zh-CN"/>
        </w:rPr>
        <w:t>工作</w:t>
      </w:r>
      <w:r>
        <w:rPr>
          <w:rFonts w:hint="eastAsia" w:ascii="方正小标宋简体" w:hAnsi="方正小标宋简体" w:eastAsia="方正小标宋简体" w:cs="方正小标宋简体"/>
          <w:color w:val="000000"/>
          <w:sz w:val="44"/>
          <w:szCs w:val="44"/>
          <w:shd w:val="clear" w:color="auto" w:fill="FFFFFF"/>
        </w:rPr>
        <w:t>经费项目</w:t>
      </w:r>
      <w:r>
        <w:rPr>
          <w:rFonts w:hint="eastAsia" w:ascii="方正小标宋简体" w:hAnsi="方正小标宋简体" w:eastAsia="方正小标宋简体" w:cs="方正小标宋简体"/>
          <w:sz w:val="44"/>
          <w:szCs w:val="44"/>
        </w:rPr>
        <w:t>支出</w:t>
      </w:r>
    </w:p>
    <w:p w14:paraId="5394A5AB">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32"/>
        </w:rPr>
      </w:pPr>
      <w:r>
        <w:rPr>
          <w:rFonts w:hint="eastAsia" w:ascii="方正小标宋简体" w:hAnsi="方正小标宋简体" w:eastAsia="方正小标宋简体" w:cs="方正小标宋简体"/>
          <w:sz w:val="44"/>
          <w:szCs w:val="44"/>
        </w:rPr>
        <w:t>绩效自评报告</w:t>
      </w:r>
    </w:p>
    <w:p w14:paraId="52B5032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rPr>
      </w:pPr>
      <w:r>
        <w:rPr>
          <w:rFonts w:hint="eastAsia" w:ascii="仿宋" w:hAnsi="仿宋" w:eastAsia="仿宋" w:cs="仿宋"/>
          <w:sz w:val="32"/>
        </w:rPr>
        <w:t>一、绩效自评的基本情况</w:t>
      </w:r>
    </w:p>
    <w:p w14:paraId="75A94C2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rPr>
      </w:pPr>
      <w:r>
        <w:rPr>
          <w:rFonts w:hint="eastAsia" w:ascii="仿宋" w:hAnsi="仿宋" w:eastAsia="仿宋" w:cs="仿宋"/>
          <w:sz w:val="32"/>
          <w:lang w:eastAsia="zh-CN"/>
        </w:rPr>
        <w:t>都匀茶场</w:t>
      </w:r>
      <w:r>
        <w:rPr>
          <w:rFonts w:hint="eastAsia" w:ascii="仿宋" w:hAnsi="仿宋" w:eastAsia="仿宋" w:cs="仿宋"/>
          <w:sz w:val="32"/>
        </w:rPr>
        <w:t>维稳</w:t>
      </w:r>
      <w:r>
        <w:rPr>
          <w:rFonts w:hint="eastAsia" w:ascii="仿宋" w:hAnsi="仿宋" w:eastAsia="仿宋" w:cs="仿宋"/>
          <w:sz w:val="32"/>
          <w:lang w:eastAsia="zh-CN"/>
        </w:rPr>
        <w:t>工作</w:t>
      </w:r>
      <w:r>
        <w:rPr>
          <w:rFonts w:hint="eastAsia" w:ascii="仿宋" w:hAnsi="仿宋" w:eastAsia="仿宋" w:cs="仿宋"/>
          <w:sz w:val="32"/>
        </w:rPr>
        <w:t>经费项目</w:t>
      </w:r>
    </w:p>
    <w:p w14:paraId="5EA3D748">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rPr>
        <w:t>1.项目概况：</w:t>
      </w:r>
      <w:r>
        <w:rPr>
          <w:rFonts w:hint="eastAsia" w:ascii="仿宋" w:hAnsi="仿宋" w:eastAsia="仿宋" w:cs="仿宋"/>
          <w:sz w:val="32"/>
          <w:lang w:eastAsia="zh-CN"/>
        </w:rPr>
        <w:t>年初预算</w:t>
      </w:r>
      <w:r>
        <w:rPr>
          <w:rFonts w:hint="eastAsia" w:ascii="仿宋" w:hAnsi="仿宋" w:eastAsia="仿宋" w:cs="仿宋"/>
          <w:sz w:val="32"/>
          <w:lang w:val="en-US" w:eastAsia="zh-CN"/>
        </w:rPr>
        <w:t>7.5万元，</w:t>
      </w:r>
      <w:r>
        <w:rPr>
          <w:rFonts w:hint="eastAsia" w:ascii="仿宋" w:hAnsi="仿宋" w:eastAsia="仿宋" w:cs="仿宋"/>
          <w:sz w:val="32"/>
          <w:szCs w:val="32"/>
        </w:rPr>
        <w:t>预算调整安排</w:t>
      </w:r>
      <w:r>
        <w:rPr>
          <w:rFonts w:hint="eastAsia" w:ascii="仿宋" w:hAnsi="仿宋" w:eastAsia="仿宋" w:cs="仿宋"/>
          <w:sz w:val="32"/>
          <w:szCs w:val="32"/>
          <w:lang w:val="en-US" w:eastAsia="zh-CN"/>
        </w:rPr>
        <w:t>7.17</w:t>
      </w:r>
      <w:r>
        <w:rPr>
          <w:rFonts w:hint="eastAsia" w:ascii="仿宋" w:hAnsi="仿宋" w:eastAsia="仿宋" w:cs="仿宋"/>
          <w:sz w:val="32"/>
          <w:szCs w:val="32"/>
        </w:rPr>
        <w:t>万元，负责</w:t>
      </w:r>
      <w:r>
        <w:rPr>
          <w:rFonts w:hint="eastAsia" w:ascii="仿宋" w:hAnsi="仿宋" w:eastAsia="仿宋" w:cs="仿宋"/>
          <w:sz w:val="32"/>
          <w:szCs w:val="32"/>
          <w:lang w:eastAsia="zh-CN"/>
        </w:rPr>
        <w:t>保障</w:t>
      </w:r>
      <w:r>
        <w:rPr>
          <w:rFonts w:hint="eastAsia" w:ascii="仿宋" w:hAnsi="仿宋" w:eastAsia="仿宋" w:cs="仿宋"/>
          <w:sz w:val="32"/>
          <w:szCs w:val="32"/>
        </w:rPr>
        <w:t>本部门离退休干部、困难职工、长期住院病人及未转工场员的走访慰问，</w:t>
      </w:r>
      <w:r>
        <w:rPr>
          <w:rFonts w:hint="eastAsia" w:ascii="仿宋" w:hAnsi="仿宋" w:eastAsia="仿宋" w:cs="仿宋"/>
          <w:sz w:val="32"/>
          <w:szCs w:val="32"/>
          <w:lang w:eastAsia="zh-CN"/>
        </w:rPr>
        <w:t>危房维护维修及维稳自聘人员经费，切实</w:t>
      </w:r>
      <w:r>
        <w:rPr>
          <w:rFonts w:hint="eastAsia" w:ascii="仿宋" w:hAnsi="仿宋" w:eastAsia="仿宋" w:cs="仿宋"/>
          <w:sz w:val="32"/>
          <w:szCs w:val="32"/>
        </w:rPr>
        <w:t>维护都匀茶场的社会稳定。</w:t>
      </w:r>
    </w:p>
    <w:p w14:paraId="47C34224">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rPr>
        <w:t>2.资金使用情况：</w:t>
      </w:r>
      <w:r>
        <w:rPr>
          <w:rFonts w:hint="eastAsia" w:ascii="仿宋" w:hAnsi="仿宋" w:eastAsia="仿宋" w:cs="仿宋"/>
          <w:sz w:val="32"/>
          <w:szCs w:val="32"/>
        </w:rPr>
        <w:t>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末</w:t>
      </w:r>
      <w:r>
        <w:rPr>
          <w:rFonts w:hint="eastAsia" w:ascii="仿宋" w:hAnsi="仿宋" w:eastAsia="仿宋" w:cs="仿宋"/>
          <w:sz w:val="32"/>
          <w:szCs w:val="32"/>
        </w:rPr>
        <w:t>，</w:t>
      </w:r>
      <w:r>
        <w:rPr>
          <w:rFonts w:hint="eastAsia" w:ascii="仿宋" w:hAnsi="仿宋" w:eastAsia="仿宋" w:cs="仿宋"/>
          <w:sz w:val="32"/>
          <w:szCs w:val="32"/>
          <w:lang w:eastAsia="zh-CN"/>
        </w:rPr>
        <w:t>累计</w:t>
      </w:r>
      <w:r>
        <w:rPr>
          <w:rFonts w:hint="eastAsia" w:ascii="仿宋" w:hAnsi="仿宋" w:eastAsia="仿宋" w:cs="仿宋"/>
          <w:sz w:val="32"/>
          <w:szCs w:val="32"/>
        </w:rPr>
        <w:t>发生</w:t>
      </w:r>
      <w:r>
        <w:rPr>
          <w:rFonts w:hint="eastAsia" w:ascii="仿宋" w:hAnsi="仿宋" w:eastAsia="仿宋" w:cs="仿宋"/>
          <w:sz w:val="32"/>
        </w:rPr>
        <w:t>维稳</w:t>
      </w:r>
      <w:r>
        <w:rPr>
          <w:rFonts w:hint="eastAsia" w:ascii="仿宋" w:hAnsi="仿宋" w:eastAsia="仿宋" w:cs="仿宋"/>
          <w:sz w:val="32"/>
          <w:lang w:eastAsia="zh-CN"/>
        </w:rPr>
        <w:t>工作</w:t>
      </w:r>
      <w:r>
        <w:rPr>
          <w:rFonts w:hint="eastAsia" w:ascii="仿宋" w:hAnsi="仿宋" w:eastAsia="仿宋" w:cs="仿宋"/>
          <w:sz w:val="32"/>
        </w:rPr>
        <w:t>经费</w:t>
      </w:r>
      <w:r>
        <w:rPr>
          <w:rFonts w:hint="eastAsia" w:ascii="仿宋" w:hAnsi="仿宋" w:eastAsia="仿宋" w:cs="仿宋"/>
          <w:sz w:val="32"/>
          <w:szCs w:val="32"/>
          <w:lang w:val="en-US" w:eastAsia="zh-CN"/>
        </w:rPr>
        <w:t>5.87</w:t>
      </w:r>
      <w:r>
        <w:rPr>
          <w:rFonts w:hint="eastAsia" w:ascii="仿宋" w:hAnsi="仿宋" w:eastAsia="仿宋" w:cs="仿宋"/>
          <w:sz w:val="32"/>
          <w:szCs w:val="32"/>
        </w:rPr>
        <w:t>万元</w:t>
      </w:r>
      <w:r>
        <w:rPr>
          <w:rFonts w:hint="eastAsia" w:ascii="仿宋" w:hAnsi="仿宋" w:eastAsia="仿宋" w:cs="仿宋"/>
          <w:sz w:val="32"/>
          <w:szCs w:val="32"/>
          <w:lang w:eastAsia="zh-CN"/>
        </w:rPr>
        <w:t>，比年初预算减少了</w:t>
      </w:r>
      <w:r>
        <w:rPr>
          <w:rFonts w:hint="eastAsia" w:ascii="仿宋" w:hAnsi="仿宋" w:eastAsia="仿宋" w:cs="仿宋"/>
          <w:sz w:val="32"/>
          <w:szCs w:val="32"/>
          <w:lang w:val="en-US" w:eastAsia="zh-CN"/>
        </w:rPr>
        <w:t>1.63万元</w:t>
      </w:r>
      <w:r>
        <w:rPr>
          <w:rFonts w:hint="eastAsia" w:ascii="仿宋" w:hAnsi="仿宋" w:eastAsia="仿宋" w:cs="仿宋"/>
          <w:sz w:val="32"/>
          <w:szCs w:val="32"/>
          <w:lang w:eastAsia="zh-CN"/>
        </w:rPr>
        <w:t>。</w:t>
      </w:r>
    </w:p>
    <w:p w14:paraId="71124501">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rPr>
        <w:t>3.绩效目标实现情况：</w:t>
      </w:r>
      <w:r>
        <w:rPr>
          <w:rFonts w:hint="eastAsia" w:ascii="仿宋" w:hAnsi="仿宋" w:eastAsia="仿宋" w:cs="仿宋"/>
          <w:sz w:val="32"/>
          <w:lang w:eastAsia="zh-CN"/>
        </w:rPr>
        <w:t>（</w:t>
      </w:r>
      <w:r>
        <w:rPr>
          <w:rFonts w:hint="eastAsia" w:ascii="仿宋" w:hAnsi="仿宋" w:eastAsia="仿宋" w:cs="仿宋"/>
          <w:sz w:val="32"/>
          <w:lang w:val="en-US" w:eastAsia="zh-CN"/>
        </w:rPr>
        <w:t>1</w:t>
      </w:r>
      <w:r>
        <w:rPr>
          <w:rFonts w:hint="eastAsia" w:ascii="仿宋" w:hAnsi="仿宋" w:eastAsia="仿宋" w:cs="仿宋"/>
          <w:sz w:val="32"/>
          <w:lang w:eastAsia="zh-CN"/>
        </w:rPr>
        <w:t>）全年春节及元旦节实际走访人数为</w:t>
      </w:r>
      <w:r>
        <w:rPr>
          <w:rFonts w:hint="eastAsia" w:ascii="仿宋" w:hAnsi="仿宋" w:eastAsia="仿宋" w:cs="仿宋"/>
          <w:sz w:val="32"/>
          <w:lang w:val="en-US" w:eastAsia="zh-CN"/>
        </w:rPr>
        <w:t>18人，比年初预算增加8人；（2）全年慰问住院病人实际人数为13人，比年初预算增加3人；（3）全年慰问走访次数与年初预算一致，均为1次；（4）有效保障增强群众幸福感；（5）走访慰问服务对象满意度为100%，</w:t>
      </w:r>
      <w:r>
        <w:rPr>
          <w:rFonts w:hint="eastAsia" w:ascii="仿宋" w:hAnsi="仿宋" w:eastAsia="仿宋" w:cs="仿宋"/>
          <w:sz w:val="32"/>
          <w:szCs w:val="32"/>
          <w:lang w:eastAsia="zh-CN"/>
        </w:rPr>
        <w:t>有效</w:t>
      </w:r>
      <w:r>
        <w:rPr>
          <w:rFonts w:hint="eastAsia" w:ascii="仿宋" w:hAnsi="仿宋" w:eastAsia="仿宋" w:cs="仿宋"/>
          <w:sz w:val="32"/>
          <w:szCs w:val="32"/>
        </w:rPr>
        <w:t>保障本部门离退休干部、困难职工、长期住院病人及未转工场员的走访慰问，维护都匀茶场的社会稳定。</w:t>
      </w:r>
    </w:p>
    <w:p w14:paraId="7A5941B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lang w:eastAsia="zh-CN"/>
        </w:rPr>
      </w:pPr>
      <w:r>
        <w:rPr>
          <w:rFonts w:hint="eastAsia" w:ascii="仿宋" w:hAnsi="仿宋" w:eastAsia="仿宋" w:cs="仿宋"/>
          <w:sz w:val="32"/>
        </w:rPr>
        <w:t>4.管理情况：</w:t>
      </w:r>
      <w:r>
        <w:rPr>
          <w:rFonts w:hint="eastAsia" w:ascii="仿宋" w:hAnsi="仿宋" w:eastAsia="仿宋" w:cs="仿宋"/>
          <w:sz w:val="32"/>
          <w:szCs w:val="32"/>
          <w:lang w:eastAsia="zh-CN"/>
        </w:rPr>
        <w:t>继续加强排查维稳不稳定因素，切实维护都匀茶场的社会稳定。</w:t>
      </w:r>
    </w:p>
    <w:p w14:paraId="6446375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rPr>
        <w:t>二、存在问题及原因分析</w:t>
      </w:r>
      <w:r>
        <w:rPr>
          <w:rFonts w:hint="eastAsia" w:ascii="仿宋" w:hAnsi="仿宋" w:eastAsia="仿宋" w:cs="仿宋"/>
          <w:sz w:val="32"/>
          <w:lang w:eastAsia="zh-CN"/>
        </w:rPr>
        <w:t>：</w:t>
      </w:r>
      <w:r>
        <w:rPr>
          <w:rFonts w:hint="eastAsia" w:ascii="仿宋" w:hAnsi="仿宋" w:eastAsia="仿宋" w:cs="仿宋"/>
          <w:sz w:val="32"/>
          <w:szCs w:val="32"/>
          <w:lang w:eastAsia="zh-CN"/>
        </w:rPr>
        <w:t>无</w:t>
      </w:r>
    </w:p>
    <w:p w14:paraId="459C691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lang w:eastAsia="zh-CN"/>
        </w:rPr>
        <w:t>三、</w:t>
      </w:r>
      <w:r>
        <w:rPr>
          <w:rFonts w:hint="eastAsia" w:ascii="仿宋" w:hAnsi="仿宋" w:eastAsia="仿宋" w:cs="仿宋"/>
          <w:sz w:val="32"/>
        </w:rPr>
        <w:t>针对问题提出的整改措施</w:t>
      </w:r>
      <w:r>
        <w:rPr>
          <w:rFonts w:hint="eastAsia" w:ascii="仿宋" w:hAnsi="仿宋" w:eastAsia="仿宋" w:cs="仿宋"/>
          <w:sz w:val="32"/>
          <w:lang w:eastAsia="zh-CN"/>
        </w:rPr>
        <w:t>：</w:t>
      </w:r>
      <w:r>
        <w:rPr>
          <w:rFonts w:hint="eastAsia" w:ascii="仿宋" w:hAnsi="仿宋" w:eastAsia="仿宋" w:cs="仿宋"/>
          <w:sz w:val="32"/>
          <w:szCs w:val="32"/>
          <w:lang w:eastAsia="zh-CN"/>
        </w:rPr>
        <w:t>无</w:t>
      </w:r>
    </w:p>
    <w:p w14:paraId="22C488AA">
      <w:pPr>
        <w:pStyle w:val="6"/>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rPr>
        <w:t>四、其他需说明的情况</w:t>
      </w:r>
      <w:r>
        <w:rPr>
          <w:rFonts w:hint="eastAsia" w:ascii="仿宋" w:hAnsi="仿宋" w:eastAsia="仿宋" w:cs="仿宋"/>
          <w:sz w:val="32"/>
          <w:lang w:eastAsia="zh-CN"/>
        </w:rPr>
        <w:t>：</w:t>
      </w:r>
      <w:r>
        <w:rPr>
          <w:rFonts w:hint="eastAsia" w:ascii="仿宋" w:hAnsi="仿宋" w:eastAsia="仿宋" w:cs="仿宋"/>
          <w:sz w:val="32"/>
          <w:szCs w:val="32"/>
          <w:lang w:eastAsia="zh-CN"/>
        </w:rPr>
        <w:t>无</w:t>
      </w:r>
    </w:p>
    <w:p w14:paraId="715D6F34">
      <w:pPr>
        <w:pStyle w:val="6"/>
        <w:keepNext w:val="0"/>
        <w:keepLines w:val="0"/>
        <w:pageBreakBefore w:val="0"/>
        <w:widowControl w:val="0"/>
        <w:kinsoku/>
        <w:wordWrap/>
        <w:overflowPunct/>
        <w:topLinePunct w:val="0"/>
        <w:autoSpaceDE/>
        <w:autoSpaceDN/>
        <w:bidi w:val="0"/>
        <w:spacing w:line="540" w:lineRule="exact"/>
        <w:ind w:firstLine="5440" w:firstLineChars="17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黔南州都匀茶场</w:t>
      </w:r>
    </w:p>
    <w:p w14:paraId="23A54A38">
      <w:pPr>
        <w:keepNext w:val="0"/>
        <w:keepLines w:val="0"/>
        <w:pageBreakBefore w:val="0"/>
        <w:widowControl w:val="0"/>
        <w:kinsoku/>
        <w:wordWrap/>
        <w:overflowPunct/>
        <w:topLinePunct w:val="0"/>
        <w:autoSpaceDE/>
        <w:autoSpaceDN/>
        <w:bidi w:val="0"/>
        <w:spacing w:line="540" w:lineRule="exact"/>
        <w:jc w:val="center"/>
        <w:textAlignment w:val="auto"/>
        <w:rPr>
          <w:rFonts w:hint="eastAsia" w:ascii="仿宋_GB2312" w:eastAsia="仿宋_GB2312"/>
          <w:sz w:val="32"/>
          <w:szCs w:val="32"/>
          <w:lang w:eastAsia="zh-CN"/>
        </w:rPr>
      </w:pPr>
      <w:r>
        <w:rPr>
          <w:rFonts w:hint="eastAsia" w:ascii="仿宋" w:hAnsi="仿宋" w:eastAsia="仿宋" w:cs="仿宋"/>
          <w:color w:val="000000"/>
          <w:sz w:val="44"/>
          <w:szCs w:val="44"/>
          <w:shd w:val="clear" w:color="auto" w:fill="FFFFFF"/>
          <w:lang w:val="en-US" w:eastAsia="zh-CN"/>
        </w:rPr>
        <w:t xml:space="preserve">                      </w:t>
      </w:r>
      <w:r>
        <w:rPr>
          <w:rFonts w:hint="eastAsia" w:ascii="仿宋" w:hAnsi="仿宋" w:eastAsia="仿宋" w:cs="仿宋"/>
          <w:kern w:val="2"/>
          <w:sz w:val="32"/>
          <w:szCs w:val="32"/>
          <w:lang w:val="en-US" w:eastAsia="zh-CN" w:bidi="ar-SA"/>
        </w:rPr>
        <w:t>2025年2月21日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OGE4ZmVmNDc0MTgzMjZkY2UyMTg5N2ZkMWI2NTAifQ=="/>
  </w:docVars>
  <w:rsids>
    <w:rsidRoot w:val="33B12CD1"/>
    <w:rsid w:val="002438E8"/>
    <w:rsid w:val="00296C90"/>
    <w:rsid w:val="002F4E22"/>
    <w:rsid w:val="005535F5"/>
    <w:rsid w:val="0079089F"/>
    <w:rsid w:val="009A760E"/>
    <w:rsid w:val="009E4D7F"/>
    <w:rsid w:val="00A63292"/>
    <w:rsid w:val="00B7611C"/>
    <w:rsid w:val="00B90585"/>
    <w:rsid w:val="00FC39AE"/>
    <w:rsid w:val="01475CED"/>
    <w:rsid w:val="053F172A"/>
    <w:rsid w:val="060B7357"/>
    <w:rsid w:val="07694FDD"/>
    <w:rsid w:val="07E14B6A"/>
    <w:rsid w:val="0ACC4A97"/>
    <w:rsid w:val="0AE22733"/>
    <w:rsid w:val="0B6B40B0"/>
    <w:rsid w:val="0B9C5BB3"/>
    <w:rsid w:val="0CDA0B9D"/>
    <w:rsid w:val="0F1D65B5"/>
    <w:rsid w:val="0FCC70AF"/>
    <w:rsid w:val="109F048E"/>
    <w:rsid w:val="113D0264"/>
    <w:rsid w:val="12EA30BE"/>
    <w:rsid w:val="13B53E30"/>
    <w:rsid w:val="1448764C"/>
    <w:rsid w:val="14F11B56"/>
    <w:rsid w:val="15D55DA0"/>
    <w:rsid w:val="18B80853"/>
    <w:rsid w:val="19A928E0"/>
    <w:rsid w:val="19B52B89"/>
    <w:rsid w:val="1A2B457E"/>
    <w:rsid w:val="1C3312F9"/>
    <w:rsid w:val="1D415550"/>
    <w:rsid w:val="1EA95319"/>
    <w:rsid w:val="23493A85"/>
    <w:rsid w:val="235333B2"/>
    <w:rsid w:val="23625BD1"/>
    <w:rsid w:val="23AC3027"/>
    <w:rsid w:val="26261C88"/>
    <w:rsid w:val="269C483D"/>
    <w:rsid w:val="27C46B92"/>
    <w:rsid w:val="2A192322"/>
    <w:rsid w:val="2A663F30"/>
    <w:rsid w:val="2B2857BC"/>
    <w:rsid w:val="2BC453B2"/>
    <w:rsid w:val="2BC573DA"/>
    <w:rsid w:val="2E1015C1"/>
    <w:rsid w:val="2EB8596B"/>
    <w:rsid w:val="328A4E7B"/>
    <w:rsid w:val="33B12CD1"/>
    <w:rsid w:val="33EB6C71"/>
    <w:rsid w:val="33FD2358"/>
    <w:rsid w:val="34630B42"/>
    <w:rsid w:val="34B450D0"/>
    <w:rsid w:val="366E6677"/>
    <w:rsid w:val="39BA08EB"/>
    <w:rsid w:val="3B3B1135"/>
    <w:rsid w:val="3B69310C"/>
    <w:rsid w:val="3B865BD1"/>
    <w:rsid w:val="3CA8662A"/>
    <w:rsid w:val="3CE447AC"/>
    <w:rsid w:val="3FFE3B9F"/>
    <w:rsid w:val="407C6D37"/>
    <w:rsid w:val="43C5509C"/>
    <w:rsid w:val="44AA6259"/>
    <w:rsid w:val="46573CC2"/>
    <w:rsid w:val="46BD3F04"/>
    <w:rsid w:val="46F36161"/>
    <w:rsid w:val="4B157580"/>
    <w:rsid w:val="4C504F37"/>
    <w:rsid w:val="4CA071DE"/>
    <w:rsid w:val="4D914F21"/>
    <w:rsid w:val="502E1F4B"/>
    <w:rsid w:val="50932CC9"/>
    <w:rsid w:val="52823472"/>
    <w:rsid w:val="532731A7"/>
    <w:rsid w:val="54015B84"/>
    <w:rsid w:val="549E7EE8"/>
    <w:rsid w:val="550A17D8"/>
    <w:rsid w:val="59A653C1"/>
    <w:rsid w:val="59CB4D9E"/>
    <w:rsid w:val="5BE05240"/>
    <w:rsid w:val="5C3B496D"/>
    <w:rsid w:val="5CC65842"/>
    <w:rsid w:val="5D9641DE"/>
    <w:rsid w:val="5F54010A"/>
    <w:rsid w:val="606A6400"/>
    <w:rsid w:val="61CA198D"/>
    <w:rsid w:val="62ED24CC"/>
    <w:rsid w:val="641F269C"/>
    <w:rsid w:val="642E3827"/>
    <w:rsid w:val="64E51F92"/>
    <w:rsid w:val="66575D03"/>
    <w:rsid w:val="683B73BA"/>
    <w:rsid w:val="690A05BA"/>
    <w:rsid w:val="6A1D1B56"/>
    <w:rsid w:val="6A404A81"/>
    <w:rsid w:val="6AA62B91"/>
    <w:rsid w:val="6AB265C3"/>
    <w:rsid w:val="6AFB5B75"/>
    <w:rsid w:val="6B1F0DDF"/>
    <w:rsid w:val="6BE93CED"/>
    <w:rsid w:val="6F0A6774"/>
    <w:rsid w:val="70CE694A"/>
    <w:rsid w:val="72BC5C8C"/>
    <w:rsid w:val="7669359F"/>
    <w:rsid w:val="7730111A"/>
    <w:rsid w:val="7866572F"/>
    <w:rsid w:val="79092A97"/>
    <w:rsid w:val="7A26170E"/>
    <w:rsid w:val="7AC2132A"/>
    <w:rsid w:val="7BF754E3"/>
    <w:rsid w:val="7EBC4C83"/>
    <w:rsid w:val="7F303D4B"/>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szCs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5">
    <w:name w:val="Balloon Text"/>
    <w:basedOn w:val="1"/>
    <w:next w:val="1"/>
    <w:link w:val="13"/>
    <w:autoRedefine/>
    <w:semiHidden/>
    <w:unhideWhenUsed/>
    <w:qFormat/>
    <w:uiPriority w:val="0"/>
    <w:rPr>
      <w:sz w:val="18"/>
      <w:szCs w:val="18"/>
    </w:rPr>
  </w:style>
  <w:style w:type="paragraph" w:styleId="6">
    <w:name w:val="Plain Text"/>
    <w:basedOn w:val="1"/>
    <w:qFormat/>
    <w:uiPriority w:val="0"/>
    <w:rPr>
      <w:rFonts w:ascii="宋体" w:hAnsi="Courier New" w:cs="黑体"/>
    </w:rPr>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0"/>
    <w:rPr>
      <w:rFonts w:ascii="Times New Roman" w:hAnsi="Times New Roman" w:eastAsia="宋体" w:cs="Times New Roman"/>
      <w:kern w:val="2"/>
      <w:sz w:val="18"/>
      <w:szCs w:val="18"/>
    </w:rPr>
  </w:style>
  <w:style w:type="character" w:customStyle="1" w:styleId="12">
    <w:name w:val="页脚 Char"/>
    <w:basedOn w:val="10"/>
    <w:link w:val="7"/>
    <w:autoRedefine/>
    <w:qFormat/>
    <w:uiPriority w:val="0"/>
    <w:rPr>
      <w:rFonts w:ascii="Times New Roman" w:hAnsi="Times New Roman" w:eastAsia="宋体" w:cs="Times New Roman"/>
      <w:kern w:val="2"/>
      <w:sz w:val="18"/>
      <w:szCs w:val="18"/>
    </w:rPr>
  </w:style>
  <w:style w:type="character" w:customStyle="1" w:styleId="13">
    <w:name w:val="批注框文本 Char"/>
    <w:basedOn w:val="10"/>
    <w:link w:val="5"/>
    <w:semiHidden/>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861</Characters>
  <Lines>1</Lines>
  <Paragraphs>1</Paragraphs>
  <TotalTime>58</TotalTime>
  <ScaleCrop>false</ScaleCrop>
  <LinksUpToDate>false</LinksUpToDate>
  <CharactersWithSpaces>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2022-03-02T03:53:00Z</dcterms:created>
  <dc:creator>十勇俊南</dc:creator>
  <cp:lastModifiedBy>WPS_1528005134</cp:lastModifiedBy>
  <cp:lastPrinted>2024-10-25T08:55:00Z</cp:lastPrinted>
  <dcterms:modified xsi:type="dcterms:W3CDTF">2025-07-24T08:03:13Z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3D67E3AD93C6403E98AAA4BF588A2B2F_13</vt:lpwstr>
  </property>
  <property fmtid="{D5CDD505-2E9C-101B-9397-08002B2CF9AE}" pid="4" name="KSOTemplateDocerSaveRecord">
    <vt:lpwstr>eyJoZGlkIjoiNzljNjk1MmZlNDM0OWZjZWMwYjU2M2ZjOTVmY2ZlZGIiLCJ1c2VySWQiOiIzNzU2OTE5ODkifQ==</vt:lpwstr>
  </property>
</Properties>
</file>